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754"/>
        <w:tblW w:w="14142" w:type="dxa"/>
        <w:tblLayout w:type="fixed"/>
        <w:tblLook w:val="04A0" w:firstRow="1" w:lastRow="0" w:firstColumn="1" w:lastColumn="0" w:noHBand="0" w:noVBand="1"/>
      </w:tblPr>
      <w:tblGrid>
        <w:gridCol w:w="1101"/>
        <w:gridCol w:w="1417"/>
        <w:gridCol w:w="3544"/>
        <w:gridCol w:w="1417"/>
        <w:gridCol w:w="3686"/>
        <w:gridCol w:w="1984"/>
        <w:gridCol w:w="993"/>
      </w:tblGrid>
      <w:tr w:rsidR="00D872FC" w:rsidRPr="00BA6DDF" w14:paraId="6AEBEA73" w14:textId="77777777" w:rsidTr="00F15E1E">
        <w:trPr>
          <w:trHeight w:val="699"/>
        </w:trPr>
        <w:tc>
          <w:tcPr>
            <w:tcW w:w="1101" w:type="dxa"/>
            <w:shd w:val="clear" w:color="auto" w:fill="8DB3E2" w:themeFill="text2" w:themeFillTint="66"/>
            <w:vAlign w:val="center"/>
          </w:tcPr>
          <w:p w14:paraId="2231CC4F"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Nr. Rendor</w:t>
            </w:r>
          </w:p>
        </w:tc>
        <w:tc>
          <w:tcPr>
            <w:tcW w:w="1417" w:type="dxa"/>
            <w:shd w:val="clear" w:color="auto" w:fill="8DB3E2" w:themeFill="text2" w:themeFillTint="66"/>
            <w:vAlign w:val="center"/>
          </w:tcPr>
          <w:p w14:paraId="6B77BA41"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Data e kërkesës</w:t>
            </w:r>
          </w:p>
        </w:tc>
        <w:tc>
          <w:tcPr>
            <w:tcW w:w="3544" w:type="dxa"/>
            <w:shd w:val="clear" w:color="auto" w:fill="8DB3E2" w:themeFill="text2" w:themeFillTint="66"/>
            <w:vAlign w:val="center"/>
          </w:tcPr>
          <w:p w14:paraId="6B313B5C"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Objekti</w:t>
            </w:r>
          </w:p>
        </w:tc>
        <w:tc>
          <w:tcPr>
            <w:tcW w:w="1417" w:type="dxa"/>
            <w:shd w:val="clear" w:color="auto" w:fill="8DB3E2" w:themeFill="text2" w:themeFillTint="66"/>
            <w:vAlign w:val="center"/>
          </w:tcPr>
          <w:p w14:paraId="5ABF1A0D"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Data e përgjigjes</w:t>
            </w:r>
          </w:p>
        </w:tc>
        <w:tc>
          <w:tcPr>
            <w:tcW w:w="3686" w:type="dxa"/>
            <w:shd w:val="clear" w:color="auto" w:fill="8DB3E2" w:themeFill="text2" w:themeFillTint="66"/>
            <w:vAlign w:val="center"/>
          </w:tcPr>
          <w:p w14:paraId="705758A2" w14:textId="77777777" w:rsidR="0059266E" w:rsidRPr="00BA6DDF" w:rsidRDefault="0059266E" w:rsidP="00BA6DDF">
            <w:pPr>
              <w:rPr>
                <w:rFonts w:ascii="Times New Roman" w:hAnsi="Times New Roman" w:cs="Times New Roman"/>
                <w:b/>
                <w:sz w:val="24"/>
                <w:szCs w:val="24"/>
                <w:lang w:val="sq-AL"/>
              </w:rPr>
            </w:pPr>
          </w:p>
          <w:p w14:paraId="61F03EFA"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Përgjigje</w:t>
            </w:r>
          </w:p>
        </w:tc>
        <w:tc>
          <w:tcPr>
            <w:tcW w:w="1984" w:type="dxa"/>
            <w:shd w:val="clear" w:color="auto" w:fill="8DB3E2" w:themeFill="text2" w:themeFillTint="66"/>
            <w:vAlign w:val="center"/>
          </w:tcPr>
          <w:p w14:paraId="58ACEE09"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Mënyra e përfundimit të kërkesës</w:t>
            </w:r>
          </w:p>
        </w:tc>
        <w:tc>
          <w:tcPr>
            <w:tcW w:w="993" w:type="dxa"/>
            <w:shd w:val="clear" w:color="auto" w:fill="8DB3E2" w:themeFill="text2" w:themeFillTint="66"/>
            <w:vAlign w:val="center"/>
          </w:tcPr>
          <w:p w14:paraId="7D34BAB7" w14:textId="77777777" w:rsidR="00D872FC" w:rsidRPr="00BA6DDF" w:rsidRDefault="00D872FC" w:rsidP="00BA6DDF">
            <w:pPr>
              <w:rPr>
                <w:rFonts w:ascii="Times New Roman" w:hAnsi="Times New Roman" w:cs="Times New Roman"/>
                <w:b/>
                <w:sz w:val="24"/>
                <w:szCs w:val="24"/>
                <w:lang w:val="sq-AL"/>
              </w:rPr>
            </w:pPr>
            <w:r w:rsidRPr="00BA6DDF">
              <w:rPr>
                <w:rFonts w:ascii="Times New Roman" w:hAnsi="Times New Roman" w:cs="Times New Roman"/>
                <w:b/>
                <w:sz w:val="24"/>
                <w:szCs w:val="24"/>
                <w:lang w:val="sq-AL"/>
              </w:rPr>
              <w:t>Tarifa</w:t>
            </w:r>
          </w:p>
        </w:tc>
      </w:tr>
      <w:tr w:rsidR="00D872FC" w:rsidRPr="00BA6DDF" w14:paraId="3A375D27" w14:textId="77777777" w:rsidTr="008C0456">
        <w:trPr>
          <w:trHeight w:val="1577"/>
        </w:trPr>
        <w:tc>
          <w:tcPr>
            <w:tcW w:w="1101" w:type="dxa"/>
            <w:vAlign w:val="center"/>
          </w:tcPr>
          <w:p w14:paraId="778E343C" w14:textId="77777777" w:rsidR="00D872FC" w:rsidRPr="00BA6DDF" w:rsidRDefault="00D872FC"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1</w:t>
            </w:r>
          </w:p>
        </w:tc>
        <w:tc>
          <w:tcPr>
            <w:tcW w:w="1417" w:type="dxa"/>
            <w:vAlign w:val="center"/>
          </w:tcPr>
          <w:p w14:paraId="2576E8BF" w14:textId="77777777" w:rsidR="00D872FC" w:rsidRPr="00BA6DDF" w:rsidRDefault="00A049D3"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23.01.2023</w:t>
            </w:r>
          </w:p>
        </w:tc>
        <w:tc>
          <w:tcPr>
            <w:tcW w:w="3544" w:type="dxa"/>
            <w:vAlign w:val="center"/>
          </w:tcPr>
          <w:p w14:paraId="5DCBA01B" w14:textId="77777777" w:rsidR="00D872FC" w:rsidRPr="00BA6DDF" w:rsidRDefault="00A049D3"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Kërkohet informacion lidhur me inspektimet e kryera në Parkun Kombëtar të Tomorrit gjatë viteve 2020,2021,2022, procesverbalet e mbajtura dhe masat e marra.</w:t>
            </w:r>
          </w:p>
        </w:tc>
        <w:tc>
          <w:tcPr>
            <w:tcW w:w="1417" w:type="dxa"/>
            <w:vAlign w:val="center"/>
          </w:tcPr>
          <w:p w14:paraId="67CA18E7" w14:textId="77777777" w:rsidR="00D872FC" w:rsidRPr="00BA6DDF" w:rsidRDefault="00A049D3"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24.01.2023</w:t>
            </w:r>
          </w:p>
        </w:tc>
        <w:tc>
          <w:tcPr>
            <w:tcW w:w="3686" w:type="dxa"/>
            <w:vAlign w:val="center"/>
          </w:tcPr>
          <w:p w14:paraId="4F2A41BD" w14:textId="77777777" w:rsidR="00A049D3" w:rsidRPr="00BA6DDF" w:rsidRDefault="00A049D3" w:rsidP="00BA6DDF">
            <w:pPr>
              <w:rPr>
                <w:rFonts w:ascii="Times New Roman" w:hAnsi="Times New Roman" w:cs="Times New Roman"/>
                <w:color w:val="000000"/>
                <w:sz w:val="24"/>
                <w:szCs w:val="24"/>
                <w:shd w:val="clear" w:color="auto" w:fill="FFFFFF"/>
                <w:lang w:val="sq-AL"/>
              </w:rPr>
            </w:pPr>
          </w:p>
          <w:p w14:paraId="2328D81D" w14:textId="77777777" w:rsidR="00D872FC" w:rsidRPr="00BA6DDF" w:rsidRDefault="00A049D3" w:rsidP="00BA6DDF">
            <w:pPr>
              <w:rPr>
                <w:rFonts w:ascii="Times New Roman" w:hAnsi="Times New Roman" w:cs="Times New Roman"/>
                <w:color w:val="000000"/>
                <w:sz w:val="24"/>
                <w:szCs w:val="24"/>
                <w:shd w:val="clear" w:color="auto" w:fill="FFFFFF"/>
                <w:lang w:val="sq-AL"/>
              </w:rPr>
            </w:pPr>
            <w:r w:rsidRPr="00BA6DDF">
              <w:rPr>
                <w:rFonts w:ascii="Times New Roman" w:hAnsi="Times New Roman" w:cs="Times New Roman"/>
                <w:color w:val="000000"/>
                <w:sz w:val="24"/>
                <w:szCs w:val="24"/>
                <w:shd w:val="clear" w:color="auto" w:fill="FFFFFF"/>
                <w:lang w:val="sq-AL"/>
              </w:rPr>
              <w:t>Autoriteti kompetent për vënien në dispozicion të këtij informacioni është Inspektorati Kombëtar i Mbrojtjes së Territorit.</w:t>
            </w:r>
          </w:p>
          <w:p w14:paraId="70F78BF3" w14:textId="77777777" w:rsidR="00A049D3" w:rsidRPr="00BA6DDF" w:rsidRDefault="00A049D3" w:rsidP="00BA6DDF">
            <w:pPr>
              <w:rPr>
                <w:rFonts w:ascii="Times New Roman" w:hAnsi="Times New Roman" w:cs="Times New Roman"/>
                <w:sz w:val="24"/>
                <w:szCs w:val="24"/>
                <w:lang w:val="sq-AL"/>
              </w:rPr>
            </w:pPr>
          </w:p>
        </w:tc>
        <w:tc>
          <w:tcPr>
            <w:tcW w:w="1984" w:type="dxa"/>
            <w:vAlign w:val="center"/>
          </w:tcPr>
          <w:p w14:paraId="63C0EB0D" w14:textId="77777777" w:rsidR="00D872FC" w:rsidRPr="00BA6DDF" w:rsidRDefault="00A049D3"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E deleguar</w:t>
            </w:r>
          </w:p>
        </w:tc>
        <w:tc>
          <w:tcPr>
            <w:tcW w:w="993" w:type="dxa"/>
            <w:vAlign w:val="center"/>
          </w:tcPr>
          <w:p w14:paraId="7B0642A3" w14:textId="77777777" w:rsidR="00D872FC" w:rsidRPr="00BA6DDF" w:rsidRDefault="00A049D3"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Nuk ka</w:t>
            </w:r>
          </w:p>
        </w:tc>
      </w:tr>
      <w:tr w:rsidR="00F15E1E" w:rsidRPr="00BA6DDF" w14:paraId="508CFC13" w14:textId="77777777" w:rsidTr="00D9778D">
        <w:trPr>
          <w:trHeight w:val="1270"/>
        </w:trPr>
        <w:tc>
          <w:tcPr>
            <w:tcW w:w="1101" w:type="dxa"/>
            <w:vAlign w:val="center"/>
          </w:tcPr>
          <w:p w14:paraId="78FD7768"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2</w:t>
            </w:r>
          </w:p>
        </w:tc>
        <w:tc>
          <w:tcPr>
            <w:tcW w:w="1417" w:type="dxa"/>
            <w:vAlign w:val="center"/>
          </w:tcPr>
          <w:p w14:paraId="2EDAD39C"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color w:val="000000"/>
                <w:sz w:val="24"/>
                <w:szCs w:val="24"/>
                <w:shd w:val="clear" w:color="auto" w:fill="FFFFFF"/>
                <w:lang w:val="sq-AL"/>
              </w:rPr>
              <w:t>08.02.2023 </w:t>
            </w:r>
          </w:p>
        </w:tc>
        <w:tc>
          <w:tcPr>
            <w:tcW w:w="3544" w:type="dxa"/>
            <w:vAlign w:val="center"/>
          </w:tcPr>
          <w:p w14:paraId="1BF4C0D8"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color w:val="000000"/>
                <w:sz w:val="24"/>
                <w:szCs w:val="24"/>
                <w:shd w:val="clear" w:color="auto" w:fill="FFFFFF"/>
                <w:lang w:val="sq-AL"/>
              </w:rPr>
              <w:t>Kërkesë për informacion | Statusi i kufizuar, sipas nenit 17, të ligjit nr. 119/2014,</w:t>
            </w:r>
            <w:r w:rsidRPr="00BA6DDF">
              <w:rPr>
                <w:rStyle w:val="xcontentpasted0"/>
                <w:rFonts w:ascii="Times New Roman" w:hAnsi="Times New Roman" w:cs="Times New Roman"/>
                <w:color w:val="000000"/>
                <w:sz w:val="24"/>
                <w:szCs w:val="24"/>
                <w:bdr w:val="none" w:sz="0" w:space="0" w:color="auto" w:frame="1"/>
                <w:shd w:val="clear" w:color="auto" w:fill="FFFFFF"/>
                <w:lang w:val="sq-AL"/>
              </w:rPr>
              <w:t>  </w:t>
            </w:r>
            <w:r w:rsidRPr="00BA6DDF">
              <w:rPr>
                <w:rFonts w:ascii="Times New Roman" w:hAnsi="Times New Roman" w:cs="Times New Roman"/>
                <w:color w:val="000000"/>
                <w:sz w:val="24"/>
                <w:szCs w:val="24"/>
                <w:shd w:val="clear" w:color="auto" w:fill="FFFFFF"/>
                <w:lang w:val="sq-AL"/>
              </w:rPr>
              <w:t>“Për të drejtën e informimit”. </w:t>
            </w:r>
          </w:p>
        </w:tc>
        <w:tc>
          <w:tcPr>
            <w:tcW w:w="1417" w:type="dxa"/>
            <w:vAlign w:val="center"/>
          </w:tcPr>
          <w:p w14:paraId="1796E8A7"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color w:val="000000"/>
                <w:sz w:val="24"/>
                <w:szCs w:val="24"/>
                <w:shd w:val="clear" w:color="auto" w:fill="FFFFFF"/>
                <w:lang w:val="sq-AL"/>
              </w:rPr>
              <w:t>15.02.2023 </w:t>
            </w:r>
          </w:p>
        </w:tc>
        <w:tc>
          <w:tcPr>
            <w:tcW w:w="3686" w:type="dxa"/>
            <w:vAlign w:val="center"/>
          </w:tcPr>
          <w:p w14:paraId="1367FB67" w14:textId="77777777" w:rsidR="00F15E1E" w:rsidRPr="00BA6DDF" w:rsidRDefault="00F15E1E" w:rsidP="00BA6DDF">
            <w:pPr>
              <w:rPr>
                <w:rFonts w:ascii="Times New Roman" w:hAnsi="Times New Roman" w:cs="Times New Roman"/>
                <w:color w:val="000000"/>
                <w:sz w:val="24"/>
                <w:szCs w:val="24"/>
                <w:shd w:val="clear" w:color="auto" w:fill="FFFFFF"/>
                <w:lang w:val="sq-AL"/>
              </w:rPr>
            </w:pPr>
            <w:r w:rsidRPr="00BA6DDF">
              <w:rPr>
                <w:rFonts w:ascii="Times New Roman" w:hAnsi="Times New Roman" w:cs="Times New Roman"/>
                <w:color w:val="000000"/>
                <w:sz w:val="24"/>
                <w:szCs w:val="24"/>
                <w:shd w:val="clear" w:color="auto" w:fill="FFFFFF"/>
                <w:lang w:val="sq-AL"/>
              </w:rPr>
              <w:t>Kthim përgjigje | E kufizuar sipas nenit 17, të ligjit nr. 119/2014, “Për të drejtën e informimit”. </w:t>
            </w:r>
          </w:p>
        </w:tc>
        <w:tc>
          <w:tcPr>
            <w:tcW w:w="1984" w:type="dxa"/>
            <w:vAlign w:val="center"/>
          </w:tcPr>
          <w:p w14:paraId="172462C1"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color w:val="000000"/>
                <w:sz w:val="24"/>
                <w:szCs w:val="24"/>
                <w:shd w:val="clear" w:color="auto" w:fill="FFFFFF"/>
                <w:lang w:val="sq-AL"/>
              </w:rPr>
              <w:t>E plotë </w:t>
            </w:r>
          </w:p>
        </w:tc>
        <w:tc>
          <w:tcPr>
            <w:tcW w:w="993" w:type="dxa"/>
            <w:vAlign w:val="center"/>
          </w:tcPr>
          <w:p w14:paraId="69ED52C3" w14:textId="77777777" w:rsidR="00F15E1E" w:rsidRPr="00BA6DDF" w:rsidRDefault="00F15E1E" w:rsidP="00BA6DDF">
            <w:pPr>
              <w:rPr>
                <w:rFonts w:ascii="Times New Roman" w:hAnsi="Times New Roman" w:cs="Times New Roman"/>
                <w:sz w:val="24"/>
                <w:szCs w:val="24"/>
                <w:lang w:val="sq-AL"/>
              </w:rPr>
            </w:pPr>
            <w:r w:rsidRPr="00BA6DDF">
              <w:rPr>
                <w:rFonts w:ascii="Times New Roman" w:hAnsi="Times New Roman" w:cs="Times New Roman"/>
                <w:sz w:val="24"/>
                <w:szCs w:val="24"/>
                <w:lang w:val="sq-AL"/>
              </w:rPr>
              <w:t>Nuk ka</w:t>
            </w:r>
          </w:p>
        </w:tc>
      </w:tr>
      <w:tr w:rsidR="00CA1001" w:rsidRPr="00BA6DDF" w14:paraId="12A710FD" w14:textId="77777777" w:rsidTr="008C0456">
        <w:trPr>
          <w:trHeight w:val="1163"/>
        </w:trPr>
        <w:tc>
          <w:tcPr>
            <w:tcW w:w="1101" w:type="dxa"/>
            <w:vAlign w:val="center"/>
          </w:tcPr>
          <w:p w14:paraId="4BAF3AB2"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3 </w:t>
            </w:r>
          </w:p>
        </w:tc>
        <w:tc>
          <w:tcPr>
            <w:tcW w:w="1417" w:type="dxa"/>
            <w:vAlign w:val="center"/>
          </w:tcPr>
          <w:p w14:paraId="1C6B97AE"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13.03.2023 </w:t>
            </w:r>
          </w:p>
        </w:tc>
        <w:tc>
          <w:tcPr>
            <w:tcW w:w="3544" w:type="dxa"/>
            <w:vAlign w:val="center"/>
          </w:tcPr>
          <w:p w14:paraId="66A6BFF5"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Kërkohet lista e targave të automjeteve ekzistuese në pronësi të Inspektoratit Qendror </w:t>
            </w:r>
          </w:p>
        </w:tc>
        <w:tc>
          <w:tcPr>
            <w:tcW w:w="1417" w:type="dxa"/>
            <w:vAlign w:val="center"/>
          </w:tcPr>
          <w:p w14:paraId="261EFA5D"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13.03.2023 </w:t>
            </w:r>
          </w:p>
        </w:tc>
        <w:tc>
          <w:tcPr>
            <w:tcW w:w="3686" w:type="dxa"/>
          </w:tcPr>
          <w:p w14:paraId="0D778BE5" w14:textId="77777777" w:rsidR="004D5FF4" w:rsidRPr="00BA6DDF" w:rsidRDefault="00CA1001"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eastAsia="Times New Roman" w:hAnsi="Times New Roman" w:cs="Times New Roman"/>
                <w:color w:val="000000"/>
                <w:sz w:val="24"/>
                <w:szCs w:val="24"/>
                <w:bdr w:val="none" w:sz="0" w:space="0" w:color="auto" w:frame="1"/>
                <w:lang w:val="sq-AL"/>
              </w:rPr>
              <w:t>Kthim përgjigje</w:t>
            </w:r>
          </w:p>
          <w:p w14:paraId="3E3E75F5" w14:textId="77777777" w:rsidR="00CA1001" w:rsidRPr="00BA6DDF" w:rsidRDefault="004D5FF4"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fldChar w:fldCharType="begin"/>
            </w:r>
            <w:r w:rsidRPr="00BA6DDF">
              <w:rPr>
                <w:rFonts w:ascii="Times New Roman" w:eastAsia="Times New Roman" w:hAnsi="Times New Roman" w:cs="Times New Roman"/>
                <w:color w:val="000000"/>
                <w:sz w:val="24"/>
                <w:szCs w:val="24"/>
                <w:bdr w:val="none" w:sz="0" w:space="0" w:color="auto" w:frame="1"/>
                <w:lang w:val="sq-AL"/>
              </w:rPr>
              <w:instrText xml:space="preserve"> LINK Word.Document.12 "C:\\Users\\xhovena.xhymerti\\Downloads\\Lista e targave të automjeteve.docx" "" \a \p \f 0 \* MERGEFORMAT </w:instrText>
            </w:r>
            <w:r w:rsidRPr="00BA6DDF">
              <w:rPr>
                <w:rFonts w:ascii="Times New Roman" w:eastAsia="Times New Roman" w:hAnsi="Times New Roman" w:cs="Times New Roman"/>
                <w:color w:val="000000"/>
                <w:sz w:val="24"/>
                <w:szCs w:val="24"/>
                <w:bdr w:val="none" w:sz="0" w:space="0" w:color="auto" w:frame="1"/>
                <w:lang w:val="sq-AL"/>
              </w:rPr>
              <w:fldChar w:fldCharType="separate"/>
            </w:r>
            <w:r w:rsidRPr="00BA6DDF">
              <w:rPr>
                <w:rFonts w:ascii="Times New Roman" w:eastAsia="Times New Roman" w:hAnsi="Times New Roman" w:cs="Times New Roman"/>
                <w:color w:val="000000"/>
                <w:sz w:val="24"/>
                <w:szCs w:val="24"/>
                <w:bdr w:val="none" w:sz="0" w:space="0" w:color="auto" w:frame="1"/>
                <w:lang w:val="sq-AL"/>
              </w:rPr>
              <w:object w:dxaOrig="1534" w:dyaOrig="994" w14:anchorId="1F6B2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6.8pt;height:49.2pt" o:ole="">
                  <v:imagedata r:id="rId8" o:title=""/>
                </v:shape>
              </w:object>
            </w:r>
            <w:r w:rsidRPr="00BA6DDF">
              <w:rPr>
                <w:rFonts w:ascii="Times New Roman" w:eastAsia="Times New Roman" w:hAnsi="Times New Roman" w:cs="Times New Roman"/>
                <w:color w:val="000000"/>
                <w:sz w:val="24"/>
                <w:szCs w:val="24"/>
                <w:bdr w:val="none" w:sz="0" w:space="0" w:color="auto" w:frame="1"/>
                <w:lang w:val="sq-AL"/>
              </w:rPr>
              <w:fldChar w:fldCharType="end"/>
            </w:r>
          </w:p>
        </w:tc>
        <w:tc>
          <w:tcPr>
            <w:tcW w:w="1984" w:type="dxa"/>
            <w:vAlign w:val="center"/>
          </w:tcPr>
          <w:p w14:paraId="7D400075"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E plotë </w:t>
            </w:r>
          </w:p>
        </w:tc>
        <w:tc>
          <w:tcPr>
            <w:tcW w:w="993" w:type="dxa"/>
            <w:vAlign w:val="center"/>
          </w:tcPr>
          <w:p w14:paraId="1B5E7B26" w14:textId="77777777" w:rsidR="00CA1001" w:rsidRPr="00BA6DDF" w:rsidRDefault="00CA1001" w:rsidP="00BA6DDF">
            <w:pPr>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55352D" w:rsidRPr="00BA6DDF" w14:paraId="374EA679" w14:textId="77777777" w:rsidTr="00EA36A4">
        <w:trPr>
          <w:trHeight w:val="1412"/>
        </w:trPr>
        <w:tc>
          <w:tcPr>
            <w:tcW w:w="1101" w:type="dxa"/>
            <w:vAlign w:val="center"/>
          </w:tcPr>
          <w:p w14:paraId="2E436585"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eastAsia="Times New Roman" w:hAnsi="Times New Roman" w:cs="Times New Roman"/>
                <w:color w:val="000000"/>
                <w:sz w:val="24"/>
                <w:szCs w:val="24"/>
                <w:bdr w:val="none" w:sz="0" w:space="0" w:color="auto" w:frame="1"/>
                <w:lang w:val="sq-AL"/>
              </w:rPr>
              <w:t>4</w:t>
            </w:r>
          </w:p>
        </w:tc>
        <w:tc>
          <w:tcPr>
            <w:tcW w:w="1417" w:type="dxa"/>
            <w:vAlign w:val="center"/>
          </w:tcPr>
          <w:p w14:paraId="6A9A6E37"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hAnsi="Times New Roman" w:cs="Times New Roman"/>
                <w:color w:val="000000"/>
                <w:sz w:val="24"/>
                <w:szCs w:val="24"/>
                <w:shd w:val="clear" w:color="auto" w:fill="FFFFFF"/>
                <w:lang w:val="sq-AL"/>
              </w:rPr>
              <w:t>13.03.2023</w:t>
            </w:r>
          </w:p>
        </w:tc>
        <w:tc>
          <w:tcPr>
            <w:tcW w:w="3544" w:type="dxa"/>
            <w:vAlign w:val="center"/>
          </w:tcPr>
          <w:p w14:paraId="41831816"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hAnsi="Times New Roman" w:cs="Times New Roman"/>
                <w:color w:val="000000"/>
                <w:sz w:val="24"/>
                <w:szCs w:val="24"/>
                <w:shd w:val="clear" w:color="auto" w:fill="FFFFFF"/>
                <w:lang w:val="sq-AL"/>
              </w:rPr>
              <w:t>Kërkohet informacion nëse ka projekt të miratuar apo kontratë koncesionare, dhe nëse po të vihet në dispozicion kopje e projektit apo kontratës. </w:t>
            </w:r>
          </w:p>
        </w:tc>
        <w:tc>
          <w:tcPr>
            <w:tcW w:w="1417" w:type="dxa"/>
            <w:vAlign w:val="center"/>
          </w:tcPr>
          <w:p w14:paraId="5D3FD13E"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hAnsi="Times New Roman" w:cs="Times New Roman"/>
                <w:color w:val="000000"/>
                <w:sz w:val="24"/>
                <w:szCs w:val="24"/>
                <w:shd w:val="clear" w:color="auto" w:fill="FFFFFF"/>
                <w:lang w:val="sq-AL"/>
              </w:rPr>
              <w:t>15.03.2023 </w:t>
            </w:r>
          </w:p>
        </w:tc>
        <w:tc>
          <w:tcPr>
            <w:tcW w:w="3686" w:type="dxa"/>
          </w:tcPr>
          <w:p w14:paraId="744B1BC6"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Style w:val="xcontentpasted0"/>
                <w:rFonts w:ascii="Times New Roman" w:hAnsi="Times New Roman" w:cs="Times New Roman"/>
                <w:color w:val="000000"/>
                <w:sz w:val="24"/>
                <w:szCs w:val="24"/>
                <w:bdr w:val="none" w:sz="0" w:space="0" w:color="auto" w:frame="1"/>
                <w:shd w:val="clear" w:color="auto" w:fill="FFFFFF"/>
                <w:lang w:val="sq-AL"/>
              </w:rPr>
              <w:t>Në zbatim të pikës 1, të VKM nr. 476, datë 25.7.2012, Inspektorati Qendror ka marrë në përdorim katin zero teknik të godinës së observatorit të Institutit të Gjeoshkencave dhe Energjisë, Ujit e Mjedisit. Për godinën e Inspektoratit Qendror ka të miratuar një projekt ndërtimor, i cili nuk është zbatuar.  </w:t>
            </w:r>
          </w:p>
        </w:tc>
        <w:tc>
          <w:tcPr>
            <w:tcW w:w="1984" w:type="dxa"/>
            <w:vAlign w:val="center"/>
          </w:tcPr>
          <w:p w14:paraId="00757C7C"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hAnsi="Times New Roman" w:cs="Times New Roman"/>
                <w:color w:val="000000"/>
                <w:sz w:val="24"/>
                <w:szCs w:val="24"/>
                <w:shd w:val="clear" w:color="auto" w:fill="FFFFFF"/>
                <w:lang w:val="sq-AL"/>
              </w:rPr>
              <w:t>E plotë </w:t>
            </w:r>
          </w:p>
        </w:tc>
        <w:tc>
          <w:tcPr>
            <w:tcW w:w="993" w:type="dxa"/>
            <w:vAlign w:val="center"/>
          </w:tcPr>
          <w:p w14:paraId="363556C5" w14:textId="77777777" w:rsidR="0055352D" w:rsidRPr="00BA6DDF" w:rsidRDefault="0055352D" w:rsidP="00BA6DDF">
            <w:pPr>
              <w:rPr>
                <w:rFonts w:ascii="Times New Roman" w:eastAsia="Times New Roman" w:hAnsi="Times New Roman" w:cs="Times New Roman"/>
                <w:color w:val="000000"/>
                <w:sz w:val="24"/>
                <w:szCs w:val="24"/>
                <w:bdr w:val="none" w:sz="0" w:space="0" w:color="auto" w:frame="1"/>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0C1ECD" w:rsidRPr="00BA6DDF" w14:paraId="3CBA799A" w14:textId="77777777" w:rsidTr="00EA36A4">
        <w:trPr>
          <w:trHeight w:val="1412"/>
        </w:trPr>
        <w:tc>
          <w:tcPr>
            <w:tcW w:w="1101" w:type="dxa"/>
            <w:vAlign w:val="center"/>
          </w:tcPr>
          <w:p w14:paraId="5F554C44" w14:textId="77777777" w:rsidR="000C1ECD" w:rsidRPr="00BA6DDF" w:rsidRDefault="000C1ECD" w:rsidP="00BA6DDF">
            <w:pPr>
              <w:rPr>
                <w:rFonts w:ascii="Times New Roman" w:eastAsia="Times New Roman" w:hAnsi="Times New Roman" w:cs="Times New Roman"/>
                <w:color w:val="000000"/>
                <w:sz w:val="24"/>
                <w:szCs w:val="24"/>
                <w:bdr w:val="none" w:sz="0" w:space="0" w:color="auto" w:frame="1"/>
                <w:lang w:val="sq-AL"/>
              </w:rPr>
            </w:pPr>
          </w:p>
        </w:tc>
        <w:tc>
          <w:tcPr>
            <w:tcW w:w="1417" w:type="dxa"/>
            <w:vAlign w:val="center"/>
          </w:tcPr>
          <w:p w14:paraId="665BC483"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3544" w:type="dxa"/>
            <w:vAlign w:val="center"/>
          </w:tcPr>
          <w:p w14:paraId="698EC06F"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1417" w:type="dxa"/>
            <w:vAlign w:val="center"/>
          </w:tcPr>
          <w:p w14:paraId="24796347"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3686" w:type="dxa"/>
          </w:tcPr>
          <w:p w14:paraId="5FE2656C" w14:textId="77777777" w:rsidR="000C1ECD" w:rsidRPr="00BA6DDF" w:rsidRDefault="000C1ECD" w:rsidP="00BA6DDF">
            <w:pPr>
              <w:rPr>
                <w:rStyle w:val="xcontentpasted0"/>
                <w:rFonts w:ascii="Times New Roman" w:hAnsi="Times New Roman" w:cs="Times New Roman"/>
                <w:color w:val="000000"/>
                <w:sz w:val="24"/>
                <w:szCs w:val="24"/>
                <w:bdr w:val="none" w:sz="0" w:space="0" w:color="auto" w:frame="1"/>
                <w:shd w:val="clear" w:color="auto" w:fill="FFFFFF"/>
                <w:lang w:val="sq-AL"/>
              </w:rPr>
            </w:pPr>
          </w:p>
        </w:tc>
        <w:tc>
          <w:tcPr>
            <w:tcW w:w="1984" w:type="dxa"/>
            <w:vAlign w:val="center"/>
          </w:tcPr>
          <w:p w14:paraId="0B59B6C8"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993" w:type="dxa"/>
            <w:vAlign w:val="center"/>
          </w:tcPr>
          <w:p w14:paraId="0BC5C245" w14:textId="77777777" w:rsidR="000C1ECD" w:rsidRPr="00BA6DDF" w:rsidRDefault="000C1ECD" w:rsidP="00BA6DDF">
            <w:pPr>
              <w:rPr>
                <w:rFonts w:ascii="Times New Roman" w:eastAsia="Times New Roman" w:hAnsi="Times New Roman" w:cs="Times New Roman"/>
                <w:color w:val="000000"/>
                <w:sz w:val="24"/>
                <w:szCs w:val="24"/>
                <w:bdr w:val="none" w:sz="0" w:space="0" w:color="auto" w:frame="1"/>
                <w:lang w:val="sq-AL"/>
              </w:rPr>
            </w:pPr>
          </w:p>
        </w:tc>
      </w:tr>
      <w:tr w:rsidR="000C1ECD" w:rsidRPr="00BA6DDF" w14:paraId="10C7081A" w14:textId="77777777" w:rsidTr="00EA36A4">
        <w:trPr>
          <w:trHeight w:val="1412"/>
        </w:trPr>
        <w:tc>
          <w:tcPr>
            <w:tcW w:w="1101" w:type="dxa"/>
            <w:vAlign w:val="center"/>
          </w:tcPr>
          <w:p w14:paraId="58D7ED0C" w14:textId="77777777" w:rsidR="000C1ECD" w:rsidRPr="00BA6DDF" w:rsidRDefault="000C1ECD" w:rsidP="00BA6DDF">
            <w:pPr>
              <w:rPr>
                <w:rFonts w:ascii="Times New Roman" w:eastAsia="Times New Roman" w:hAnsi="Times New Roman" w:cs="Times New Roman"/>
                <w:color w:val="000000"/>
                <w:sz w:val="24"/>
                <w:szCs w:val="24"/>
                <w:bdr w:val="none" w:sz="0" w:space="0" w:color="auto" w:frame="1"/>
                <w:lang w:val="sq-AL"/>
              </w:rPr>
            </w:pPr>
          </w:p>
        </w:tc>
        <w:tc>
          <w:tcPr>
            <w:tcW w:w="1417" w:type="dxa"/>
            <w:vAlign w:val="center"/>
          </w:tcPr>
          <w:p w14:paraId="6EADD8F9"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3544" w:type="dxa"/>
            <w:vAlign w:val="center"/>
          </w:tcPr>
          <w:p w14:paraId="1E69ACB7"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1417" w:type="dxa"/>
            <w:vAlign w:val="center"/>
          </w:tcPr>
          <w:p w14:paraId="57139D74"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3686" w:type="dxa"/>
          </w:tcPr>
          <w:p w14:paraId="268C5517" w14:textId="77777777" w:rsidR="000C1ECD" w:rsidRPr="00BA6DDF" w:rsidRDefault="000C1ECD" w:rsidP="00BA6DDF">
            <w:pPr>
              <w:rPr>
                <w:rStyle w:val="xcontentpasted0"/>
                <w:rFonts w:ascii="Times New Roman" w:hAnsi="Times New Roman" w:cs="Times New Roman"/>
                <w:color w:val="000000"/>
                <w:sz w:val="24"/>
                <w:szCs w:val="24"/>
                <w:bdr w:val="none" w:sz="0" w:space="0" w:color="auto" w:frame="1"/>
                <w:shd w:val="clear" w:color="auto" w:fill="FFFFFF"/>
                <w:lang w:val="sq-AL"/>
              </w:rPr>
            </w:pPr>
          </w:p>
        </w:tc>
        <w:tc>
          <w:tcPr>
            <w:tcW w:w="1984" w:type="dxa"/>
            <w:vAlign w:val="center"/>
          </w:tcPr>
          <w:p w14:paraId="70A9270C" w14:textId="77777777" w:rsidR="000C1ECD" w:rsidRPr="00BA6DDF" w:rsidRDefault="000C1ECD" w:rsidP="00BA6DDF">
            <w:pPr>
              <w:rPr>
                <w:rFonts w:ascii="Times New Roman" w:hAnsi="Times New Roman" w:cs="Times New Roman"/>
                <w:color w:val="000000"/>
                <w:sz w:val="24"/>
                <w:szCs w:val="24"/>
                <w:shd w:val="clear" w:color="auto" w:fill="FFFFFF"/>
                <w:lang w:val="sq-AL"/>
              </w:rPr>
            </w:pPr>
          </w:p>
        </w:tc>
        <w:tc>
          <w:tcPr>
            <w:tcW w:w="993" w:type="dxa"/>
            <w:vAlign w:val="center"/>
          </w:tcPr>
          <w:p w14:paraId="244BF371" w14:textId="77777777" w:rsidR="000C1ECD" w:rsidRPr="00BA6DDF" w:rsidRDefault="000C1ECD" w:rsidP="00BA6DDF">
            <w:pPr>
              <w:rPr>
                <w:rFonts w:ascii="Times New Roman" w:eastAsia="Times New Roman" w:hAnsi="Times New Roman" w:cs="Times New Roman"/>
                <w:color w:val="000000"/>
                <w:sz w:val="24"/>
                <w:szCs w:val="24"/>
                <w:bdr w:val="none" w:sz="0" w:space="0" w:color="auto" w:frame="1"/>
                <w:lang w:val="sq-AL"/>
              </w:rPr>
            </w:pPr>
          </w:p>
        </w:tc>
      </w:tr>
    </w:tbl>
    <w:tbl>
      <w:tblPr>
        <w:tblpPr w:leftFromText="180" w:rightFromText="180" w:vertAnchor="text"/>
        <w:tblW w:w="14145" w:type="dxa"/>
        <w:shd w:val="clear" w:color="auto" w:fill="FFFFFF"/>
        <w:tblCellMar>
          <w:top w:w="15" w:type="dxa"/>
          <w:left w:w="15" w:type="dxa"/>
          <w:bottom w:w="15" w:type="dxa"/>
          <w:right w:w="15" w:type="dxa"/>
        </w:tblCellMar>
        <w:tblLook w:val="04A0" w:firstRow="1" w:lastRow="0" w:firstColumn="1" w:lastColumn="0" w:noHBand="0" w:noVBand="1"/>
      </w:tblPr>
      <w:tblGrid>
        <w:gridCol w:w="1100"/>
        <w:gridCol w:w="9"/>
        <w:gridCol w:w="1408"/>
        <w:gridCol w:w="9"/>
        <w:gridCol w:w="3542"/>
        <w:gridCol w:w="1417"/>
        <w:gridCol w:w="3684"/>
        <w:gridCol w:w="1983"/>
        <w:gridCol w:w="993"/>
      </w:tblGrid>
      <w:tr w:rsidR="000C1ECD" w:rsidRPr="00BA6DDF" w14:paraId="5D41658F" w14:textId="77777777" w:rsidTr="008C0456">
        <w:trPr>
          <w:trHeight w:val="1150"/>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E7CF3"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5</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141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C5642"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09.05.2023</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3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615F8"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Kërkohet informacion lidhur me investimet që do të kryhen për projektet dhe pajisjet në fushën TI</w:t>
            </w:r>
            <w:r w:rsidRPr="00BA6DDF">
              <w:rPr>
                <w:rFonts w:ascii="Times New Roman" w:eastAsia="Times New Roman" w:hAnsi="Times New Roman" w:cs="Times New Roman"/>
                <w:color w:val="000000"/>
                <w:sz w:val="24"/>
                <w:szCs w:val="24"/>
                <w:bdr w:val="none" w:sz="0" w:space="0" w:color="auto" w:frame="1"/>
                <w:shd w:val="clear" w:color="auto" w:fill="FFFFFF"/>
                <w:lang w:val="sq-AL"/>
              </w:rPr>
              <w:t>K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58577"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12.05.2023</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3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DECD0"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 </w:t>
            </w:r>
            <w:r w:rsidRPr="00BA6DDF">
              <w:rPr>
                <w:rFonts w:ascii="Times New Roman" w:eastAsia="Times New Roman" w:hAnsi="Times New Roman" w:cs="Times New Roman"/>
                <w:color w:val="000000"/>
                <w:sz w:val="24"/>
                <w:szCs w:val="24"/>
                <w:bdr w:val="none" w:sz="0" w:space="0" w:color="auto" w:frame="1"/>
                <w:shd w:val="clear" w:color="auto" w:fill="FFFFFF"/>
                <w:lang w:val="sq-AL"/>
              </w:rPr>
              <w:fldChar w:fldCharType="begin"/>
            </w:r>
            <w:r w:rsidRPr="00BA6DDF">
              <w:rPr>
                <w:rFonts w:ascii="Times New Roman" w:eastAsia="Times New Roman" w:hAnsi="Times New Roman" w:cs="Times New Roman"/>
                <w:color w:val="000000"/>
                <w:sz w:val="24"/>
                <w:szCs w:val="24"/>
                <w:bdr w:val="none" w:sz="0" w:space="0" w:color="auto" w:frame="1"/>
                <w:shd w:val="clear" w:color="auto" w:fill="FFFFFF"/>
                <w:lang w:val="sq-AL"/>
              </w:rPr>
              <w:instrText xml:space="preserve"> LINK Word.Document.12 "C:\\Users\\xhovena.xhymerti\\Downloads\\Informacion.docx" "" \a \p \f 0 \* MERGEFORMAT </w:instrText>
            </w:r>
            <w:r w:rsidRPr="00BA6DDF">
              <w:rPr>
                <w:rFonts w:ascii="Times New Roman" w:eastAsia="Times New Roman" w:hAnsi="Times New Roman" w:cs="Times New Roman"/>
                <w:color w:val="000000"/>
                <w:sz w:val="24"/>
                <w:szCs w:val="24"/>
                <w:bdr w:val="none" w:sz="0" w:space="0" w:color="auto" w:frame="1"/>
                <w:shd w:val="clear" w:color="auto" w:fill="FFFFFF"/>
                <w:lang w:val="sq-AL"/>
              </w:rPr>
              <w:fldChar w:fldCharType="separate"/>
            </w:r>
            <w:r w:rsidRPr="00BA6DDF">
              <w:rPr>
                <w:rFonts w:ascii="Times New Roman" w:eastAsia="Times New Roman" w:hAnsi="Times New Roman" w:cs="Times New Roman"/>
                <w:color w:val="000000"/>
                <w:sz w:val="24"/>
                <w:szCs w:val="24"/>
                <w:bdr w:val="none" w:sz="0" w:space="0" w:color="auto" w:frame="1"/>
                <w:shd w:val="clear" w:color="auto" w:fill="FFFFFF"/>
                <w:lang w:val="sq-AL"/>
              </w:rPr>
              <w:object w:dxaOrig="1534" w:dyaOrig="994" w14:anchorId="6D783F5A">
                <v:shape id="_x0000_i1042" type="#_x0000_t75" style="width:76.8pt;height:49.2pt" o:ole="">
                  <v:imagedata r:id="rId9" o:title=""/>
                </v:shape>
              </w:object>
            </w:r>
            <w:r w:rsidRPr="00BA6DDF">
              <w:rPr>
                <w:rFonts w:ascii="Times New Roman" w:eastAsia="Times New Roman" w:hAnsi="Times New Roman" w:cs="Times New Roman"/>
                <w:color w:val="000000"/>
                <w:sz w:val="24"/>
                <w:szCs w:val="24"/>
                <w:bdr w:val="none" w:sz="0" w:space="0" w:color="auto" w:frame="1"/>
                <w:shd w:val="clear" w:color="auto" w:fill="FFFFFF"/>
                <w:lang w:val="sq-AL"/>
              </w:rPr>
              <w:fldChar w:fldCharType="end"/>
            </w:r>
          </w:p>
          <w:p w14:paraId="7D32C572"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Kthim përgjigje </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D971C"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E plotë </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2AC7D8"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Nuk ka </w:t>
            </w:r>
          </w:p>
        </w:tc>
      </w:tr>
      <w:tr w:rsidR="000C1ECD" w:rsidRPr="00BA6DDF" w14:paraId="51107ABD" w14:textId="77777777" w:rsidTr="008C0456">
        <w:trPr>
          <w:trHeight w:val="1234"/>
        </w:trPr>
        <w:tc>
          <w:tcPr>
            <w:tcW w:w="1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E212B7"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6</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4C24E"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09.05.2023</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3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CF23A6"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Kërkesë për informacion | Statusi i kufizuar, sipas nenit 17, të ligjit nr. 119/2014,  “Për të drejtën e informimit”</w:t>
            </w: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74DC7"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17.05.202</w:t>
            </w:r>
            <w:r w:rsidRPr="00BA6DDF">
              <w:rPr>
                <w:rFonts w:ascii="Times New Roman" w:eastAsia="Times New Roman" w:hAnsi="Times New Roman" w:cs="Times New Roman"/>
                <w:color w:val="000000"/>
                <w:sz w:val="24"/>
                <w:szCs w:val="24"/>
                <w:bdr w:val="none" w:sz="0" w:space="0" w:color="auto" w:frame="1"/>
                <w:shd w:val="clear" w:color="auto" w:fill="FFFFFF"/>
                <w:lang w:val="sq-AL"/>
              </w:rPr>
              <w:t>3 </w:t>
            </w:r>
          </w:p>
        </w:tc>
        <w:tc>
          <w:tcPr>
            <w:tcW w:w="3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8FA727"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Kthim përgjigje | E kufizuar sipas nenit 17, të ligjit nr. 119/2014, “Për të drejtën e informimit”. </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0C7788"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E plotë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2799F" w14:textId="77777777" w:rsidR="000C1ECD" w:rsidRPr="00BA6DDF" w:rsidRDefault="000C1EC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Nuk ka </w:t>
            </w:r>
          </w:p>
        </w:tc>
      </w:tr>
      <w:tr w:rsidR="001E40A4" w:rsidRPr="00BA6DDF" w14:paraId="77D0F1AD" w14:textId="77777777" w:rsidTr="00BA6DDF">
        <w:trPr>
          <w:trHeight w:val="1146"/>
        </w:trPr>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1846C"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7 </w:t>
            </w:r>
          </w:p>
        </w:tc>
        <w:tc>
          <w:tcPr>
            <w:tcW w:w="141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81DBF4"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10.07.2023 </w:t>
            </w:r>
          </w:p>
        </w:tc>
        <w:tc>
          <w:tcPr>
            <w:tcW w:w="3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E00CBD"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Kërkesë për informacion për guroret dhe furrat e gëlqereve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58281"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11.07.2023 </w:t>
            </w:r>
          </w:p>
        </w:tc>
        <w:tc>
          <w:tcPr>
            <w:tcW w:w="3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7C7284"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Autoriteti kompetent për vënien në dispozicion të këtij informacioni është Inspektorati Komb</w:t>
            </w:r>
            <w:r w:rsidR="00D9778D" w:rsidRPr="00BA6DDF">
              <w:rPr>
                <w:rFonts w:ascii="Times New Roman" w:eastAsia="Times New Roman" w:hAnsi="Times New Roman" w:cs="Times New Roman"/>
                <w:color w:val="000000"/>
                <w:sz w:val="24"/>
                <w:szCs w:val="24"/>
                <w:bdr w:val="none" w:sz="0" w:space="0" w:color="auto" w:frame="1"/>
                <w:shd w:val="clear" w:color="auto" w:fill="FFFFFF"/>
                <w:lang w:val="sq-AL"/>
              </w:rPr>
              <w:t>ëtar i Mbrojtjes së Territorit.</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2221F"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E deleguar </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3D5E2" w14:textId="77777777" w:rsidR="001E40A4" w:rsidRPr="00BA6DDF" w:rsidRDefault="001E40A4"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D9778D" w:rsidRPr="00BA6DDF" w14:paraId="2862EE3D" w14:textId="77777777" w:rsidTr="00BA6DDF">
        <w:trPr>
          <w:trHeight w:val="1412"/>
        </w:trPr>
        <w:tc>
          <w:tcPr>
            <w:tcW w:w="11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46AFE"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 8</w:t>
            </w:r>
          </w:p>
        </w:tc>
        <w:tc>
          <w:tcPr>
            <w:tcW w:w="141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9508A"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09.08.2023 </w:t>
            </w:r>
          </w:p>
        </w:tc>
        <w:tc>
          <w:tcPr>
            <w:tcW w:w="35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3395CD"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Kërkohet informacion lidhur me disa vendime përfundimtare inspektimi, nëse është ushtruar ankim administrativ nga subjekti kundërvajtës në organin epror dhe nëse janë ndërmarrë veprimet procedurale për ekzekutimin e tyre.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06A0E2"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 </w:t>
            </w:r>
            <w:r w:rsidR="00C44663" w:rsidRPr="00BA6DDF">
              <w:rPr>
                <w:rFonts w:ascii="Times New Roman" w:eastAsia="Times New Roman" w:hAnsi="Times New Roman" w:cs="Times New Roman"/>
                <w:color w:val="000000"/>
                <w:sz w:val="24"/>
                <w:szCs w:val="24"/>
                <w:bdr w:val="none" w:sz="0" w:space="0" w:color="auto" w:frame="1"/>
                <w:lang w:val="sq-AL"/>
              </w:rPr>
              <w:t>15.08.2023</w:t>
            </w:r>
          </w:p>
        </w:tc>
        <w:tc>
          <w:tcPr>
            <w:tcW w:w="3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56B58C"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Nga mbikëqyrja e sistemit “e-Inspektimi”, rezulton se nuk ka informacion nëse ndaj vendimeve përfundimtare është ushtruar ankim administrativ nga subjektet e inspektimit. Moduli i “Ankimit” rezulton i pa plotësuar dhe në modulin “Dokumente” nuk administrohen të skanuara ankesa të subjekteve depozituar me shkresë zyrtare, nëse ka patur të tilla. Nuk ka informacion nëse janë ndërmarrë veprimet procedurale për ekzekutimin e tyre, pasi moduli “Gjoba” nuk është plotësuar. </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FA595"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E plotë </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02A49" w14:textId="77777777" w:rsidR="00D9778D" w:rsidRPr="00BA6DDF" w:rsidRDefault="00D9778D" w:rsidP="00BA6DDF">
            <w:pPr>
              <w:spacing w:after="0" w:line="240" w:lineRule="auto"/>
              <w:rPr>
                <w:rFonts w:ascii="Times New Roman" w:eastAsia="Times New Roman" w:hAnsi="Times New Roman" w:cs="Times New Roman"/>
                <w:color w:val="000000"/>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BA6DDF" w:rsidRPr="00BA6DDF" w14:paraId="2AB3A6A4" w14:textId="77777777" w:rsidTr="00BA6DDF">
        <w:trPr>
          <w:trHeight w:val="1412"/>
        </w:trPr>
        <w:tc>
          <w:tcPr>
            <w:tcW w:w="11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65A6B14"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lastRenderedPageBreak/>
              <w:t>9 </w:t>
            </w:r>
          </w:p>
        </w:tc>
        <w:tc>
          <w:tcPr>
            <w:tcW w:w="1417" w:type="dxa"/>
            <w:gridSpan w:val="2"/>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CAE511"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22.11.2023 </w:t>
            </w:r>
          </w:p>
        </w:tc>
        <w:tc>
          <w:tcPr>
            <w:tcW w:w="354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3C267F5"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Kërkohet informacion  lidhur me inspektimet në terren për mënyrën e menaxhimit të mbetjeve spitalore dhe farmaceutike, ku depozitohen ato dhe cilat janë pasojat në mjedis dhe shëndet të qytetarëve. </w:t>
            </w:r>
          </w:p>
        </w:tc>
        <w:tc>
          <w:tcPr>
            <w:tcW w:w="141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1B1757"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01.12.2023 </w:t>
            </w:r>
          </w:p>
        </w:tc>
        <w:tc>
          <w:tcPr>
            <w:tcW w:w="368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5B4FAD"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 </w:t>
            </w:r>
          </w:p>
          <w:p w14:paraId="100C8F58"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Autoritetet kompetente për vënien në dispozicion të këtij informacioni janë Inspektorati Shtetëror Shëndetësor dhe Agjencia Kombëtare e Mjedisit.</w:t>
            </w:r>
            <w:r w:rsidRPr="00BA6DDF">
              <w:rPr>
                <w:rFonts w:ascii="Times New Roman" w:eastAsia="Times New Roman" w:hAnsi="Times New Roman" w:cs="Times New Roman"/>
                <w:color w:val="000000"/>
                <w:sz w:val="24"/>
                <w:szCs w:val="24"/>
                <w:bdr w:val="none" w:sz="0" w:space="0" w:color="auto" w:frame="1"/>
                <w:lang w:val="sq-AL"/>
              </w:rPr>
              <w:t> </w:t>
            </w:r>
          </w:p>
        </w:tc>
        <w:tc>
          <w:tcPr>
            <w:tcW w:w="198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E3E13C"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E deleguar </w:t>
            </w:r>
          </w:p>
        </w:tc>
        <w:tc>
          <w:tcPr>
            <w:tcW w:w="99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449276"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BA6DDF" w:rsidRPr="00BA6DDF" w14:paraId="0936867B" w14:textId="77777777" w:rsidTr="008C0456">
        <w:trPr>
          <w:trHeight w:val="1081"/>
        </w:trPr>
        <w:tc>
          <w:tcPr>
            <w:tcW w:w="11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0C9906"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10</w:t>
            </w:r>
            <w:r w:rsidR="00A3222E">
              <w:rPr>
                <w:rStyle w:val="FootnoteReference"/>
                <w:rFonts w:ascii="Times New Roman" w:eastAsia="Times New Roman" w:hAnsi="Times New Roman" w:cs="Times New Roman"/>
                <w:color w:val="000000"/>
                <w:sz w:val="24"/>
                <w:szCs w:val="24"/>
                <w:bdr w:val="none" w:sz="0" w:space="0" w:color="auto" w:frame="1"/>
                <w:lang w:val="sq-AL"/>
              </w:rPr>
              <w:footnoteReference w:id="1"/>
            </w:r>
            <w:r w:rsidRPr="00BA6DDF">
              <w:rPr>
                <w:rFonts w:ascii="Times New Roman" w:eastAsia="Times New Roman" w:hAnsi="Times New Roman" w:cs="Times New Roman"/>
                <w:color w:val="000000"/>
                <w:sz w:val="24"/>
                <w:szCs w:val="24"/>
                <w:bdr w:val="none" w:sz="0" w:space="0" w:color="auto" w:frame="1"/>
                <w:lang w:val="sq-AL"/>
              </w:rPr>
              <w:t> </w:t>
            </w:r>
          </w:p>
        </w:tc>
        <w:tc>
          <w:tcPr>
            <w:tcW w:w="1417" w:type="dxa"/>
            <w:gridSpan w:val="2"/>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5764E8"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20.11.2023 </w:t>
            </w:r>
          </w:p>
        </w:tc>
        <w:tc>
          <w:tcPr>
            <w:tcW w:w="354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C6D712"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Kërkohet informacion lidhur me sigurinë e shëndetit për preparate dezinfektuese. </w:t>
            </w:r>
          </w:p>
        </w:tc>
        <w:tc>
          <w:tcPr>
            <w:tcW w:w="141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35AF9F"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4.12.2023 </w:t>
            </w:r>
          </w:p>
        </w:tc>
        <w:tc>
          <w:tcPr>
            <w:tcW w:w="368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9F37B0"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Autoritetet kompetent për vënien në dispozicion të këtij informacioni është Inspektorati Shtetëror Shëndetësor. </w:t>
            </w:r>
          </w:p>
        </w:tc>
        <w:tc>
          <w:tcPr>
            <w:tcW w:w="198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81503"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E deleguar </w:t>
            </w:r>
          </w:p>
        </w:tc>
        <w:tc>
          <w:tcPr>
            <w:tcW w:w="99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ABECD" w14:textId="77777777" w:rsidR="00BA6DDF" w:rsidRPr="00BA6DDF" w:rsidRDefault="00BA6DDF" w:rsidP="00BA6DDF">
            <w:pPr>
              <w:spacing w:after="0" w:line="240" w:lineRule="auto"/>
              <w:rPr>
                <w:rFonts w:ascii="Times New Roman" w:eastAsia="Times New Roman" w:hAnsi="Times New Roman" w:cs="Times New Roman"/>
                <w:color w:val="242424"/>
                <w:sz w:val="24"/>
                <w:szCs w:val="24"/>
                <w:lang w:val="sq-AL"/>
              </w:rPr>
            </w:pPr>
            <w:r w:rsidRPr="00BA6DDF">
              <w:rPr>
                <w:rFonts w:ascii="Times New Roman" w:eastAsia="Times New Roman" w:hAnsi="Times New Roman" w:cs="Times New Roman"/>
                <w:color w:val="000000"/>
                <w:sz w:val="24"/>
                <w:szCs w:val="24"/>
                <w:bdr w:val="none" w:sz="0" w:space="0" w:color="auto" w:frame="1"/>
                <w:lang w:val="sq-AL"/>
              </w:rPr>
              <w:t>Nuk ka</w:t>
            </w:r>
          </w:p>
        </w:tc>
      </w:tr>
      <w:tr w:rsidR="00BA6DDF" w:rsidRPr="00BA6DDF" w14:paraId="47566ADA" w14:textId="77777777" w:rsidTr="008C0456">
        <w:trPr>
          <w:trHeight w:val="1099"/>
        </w:trPr>
        <w:tc>
          <w:tcPr>
            <w:tcW w:w="11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1E584"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11 </w:t>
            </w:r>
          </w:p>
        </w:tc>
        <w:tc>
          <w:tcPr>
            <w:tcW w:w="1417" w:type="dxa"/>
            <w:gridSpan w:val="2"/>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5EC1B6"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6.12.2023 </w:t>
            </w:r>
          </w:p>
        </w:tc>
        <w:tc>
          <w:tcPr>
            <w:tcW w:w="354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A24E7"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Kërkohet informacion lidhur me shkeljet dhe masat administrative në fushën e mbetjeve spitalore. </w:t>
            </w:r>
          </w:p>
        </w:tc>
        <w:tc>
          <w:tcPr>
            <w:tcW w:w="141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A69E31"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6.12.2023 </w:t>
            </w:r>
          </w:p>
        </w:tc>
        <w:tc>
          <w:tcPr>
            <w:tcW w:w="368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F8357" w14:textId="77777777" w:rsidR="00BA6DDF" w:rsidRPr="00BA6DDF" w:rsidRDefault="00BA6DDF" w:rsidP="00BA6DDF">
            <w:pPr>
              <w:spacing w:after="0" w:line="240" w:lineRule="auto"/>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shd w:val="clear" w:color="auto" w:fill="FFFFFF"/>
                <w:lang w:val="sq-AL"/>
              </w:rPr>
              <w:t>Autoritetet kompetent për vënien në dispozicion të këtij informacioni është Inspektorati Shtetëror Shëndetësor. </w:t>
            </w:r>
          </w:p>
        </w:tc>
        <w:tc>
          <w:tcPr>
            <w:tcW w:w="198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2E434C"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E deleguar </w:t>
            </w:r>
          </w:p>
        </w:tc>
        <w:tc>
          <w:tcPr>
            <w:tcW w:w="99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D89846" w14:textId="77777777" w:rsidR="00BA6DDF" w:rsidRPr="00BA6DDF" w:rsidRDefault="00BA6DDF" w:rsidP="00BA6DDF">
            <w:pPr>
              <w:spacing w:after="0" w:line="240" w:lineRule="auto"/>
              <w:jc w:val="left"/>
              <w:rPr>
                <w:rFonts w:ascii="Calibri" w:eastAsia="Times New Roman" w:hAnsi="Calibri" w:cs="Calibri"/>
                <w:color w:val="242424"/>
                <w:lang w:val="sq-AL"/>
              </w:rPr>
            </w:pPr>
            <w:r w:rsidRPr="00BA6DDF">
              <w:rPr>
                <w:rFonts w:ascii="Times New Roman" w:eastAsia="Times New Roman" w:hAnsi="Times New Roman" w:cs="Times New Roman"/>
                <w:color w:val="000000"/>
                <w:sz w:val="24"/>
                <w:szCs w:val="24"/>
                <w:bdr w:val="none" w:sz="0" w:space="0" w:color="auto" w:frame="1"/>
                <w:lang w:val="sq-AL"/>
              </w:rPr>
              <w:t>Nuk ka </w:t>
            </w:r>
          </w:p>
        </w:tc>
      </w:tr>
      <w:tr w:rsidR="008C0456" w:rsidRPr="008C0456" w14:paraId="02C17688" w14:textId="77777777" w:rsidTr="00BA6DDF">
        <w:trPr>
          <w:trHeight w:val="1412"/>
        </w:trPr>
        <w:tc>
          <w:tcPr>
            <w:tcW w:w="1109" w:type="dxa"/>
            <w:gridSpan w:val="2"/>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6C0F04D" w14:textId="6881CA83"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eastAsia="Times New Roman" w:hAnsi="Times New Roman" w:cs="Times New Roman"/>
                <w:color w:val="000000"/>
                <w:sz w:val="24"/>
                <w:szCs w:val="24"/>
                <w:bdr w:val="none" w:sz="0" w:space="0" w:color="auto" w:frame="1"/>
                <w:lang w:val="sq-AL"/>
              </w:rPr>
              <w:t>12</w:t>
            </w:r>
          </w:p>
        </w:tc>
        <w:tc>
          <w:tcPr>
            <w:tcW w:w="1417" w:type="dxa"/>
            <w:gridSpan w:val="2"/>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2CF7505" w14:textId="138DD9E2"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hAnsi="Times New Roman" w:cs="Times New Roman"/>
                <w:color w:val="000000"/>
                <w:sz w:val="24"/>
                <w:szCs w:val="24"/>
                <w:shd w:val="clear" w:color="auto" w:fill="FFFFFF"/>
                <w:lang w:val="sq-AL"/>
              </w:rPr>
              <w:t>15.12.2023 </w:t>
            </w:r>
          </w:p>
        </w:tc>
        <w:tc>
          <w:tcPr>
            <w:tcW w:w="3542"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BC8F963" w14:textId="0306070E"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hAnsi="Times New Roman" w:cs="Times New Roman"/>
                <w:color w:val="000000"/>
                <w:sz w:val="24"/>
                <w:szCs w:val="24"/>
                <w:shd w:val="clear" w:color="auto" w:fill="FFFFFF"/>
                <w:lang w:val="sq-AL"/>
              </w:rPr>
              <w:t>Kërkohet informacion lidhur me autoritetin përgjegjës dhe të specializuar për të kryer ekspertim kimik-teknik. </w:t>
            </w:r>
          </w:p>
        </w:tc>
        <w:tc>
          <w:tcPr>
            <w:tcW w:w="1417"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8142A21" w14:textId="73623A5B"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hAnsi="Times New Roman" w:cs="Times New Roman"/>
                <w:color w:val="000000"/>
                <w:sz w:val="24"/>
                <w:szCs w:val="24"/>
                <w:shd w:val="clear" w:color="auto" w:fill="FFFFFF"/>
                <w:lang w:val="sq-AL"/>
              </w:rPr>
              <w:t>18.12.2023 </w:t>
            </w:r>
          </w:p>
        </w:tc>
        <w:tc>
          <w:tcPr>
            <w:tcW w:w="3684"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8A0F267" w14:textId="060BE144" w:rsidR="008C0456" w:rsidRPr="008C0456" w:rsidRDefault="008C0456" w:rsidP="00BA6DDF">
            <w:pPr>
              <w:spacing w:after="0" w:line="240" w:lineRule="auto"/>
              <w:rPr>
                <w:rFonts w:ascii="Times New Roman" w:eastAsia="Times New Roman" w:hAnsi="Times New Roman" w:cs="Times New Roman"/>
                <w:color w:val="000000"/>
                <w:sz w:val="24"/>
                <w:szCs w:val="24"/>
                <w:bdr w:val="none" w:sz="0" w:space="0" w:color="auto" w:frame="1"/>
                <w:shd w:val="clear" w:color="auto" w:fill="FFFFFF"/>
                <w:lang w:val="sq-AL"/>
              </w:rPr>
            </w:pPr>
            <w:r w:rsidRPr="008C0456">
              <w:rPr>
                <w:rFonts w:ascii="Times New Roman" w:hAnsi="Times New Roman" w:cs="Times New Roman"/>
                <w:color w:val="000000"/>
                <w:sz w:val="24"/>
                <w:szCs w:val="24"/>
                <w:bdr w:val="none" w:sz="0" w:space="0" w:color="auto" w:frame="1"/>
                <w:shd w:val="clear" w:color="auto" w:fill="FFFFFF"/>
                <w:lang w:val="sq-AL"/>
              </w:rPr>
              <w:t>Në mbështetje të ligjit nr. 10138, datë 11.5.2009, “Për shëndetin publik”, i ndryshuar, laboratorët e shëndetit publik janë të vendosur në strukturat rajonale të shëndetit publik dhe në Institutin e Shëndetit Publik. </w:t>
            </w:r>
          </w:p>
        </w:tc>
        <w:tc>
          <w:tcPr>
            <w:tcW w:w="1983"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1803F06" w14:textId="06176B30"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hAnsi="Times New Roman" w:cs="Times New Roman"/>
                <w:color w:val="000000"/>
                <w:sz w:val="24"/>
                <w:szCs w:val="24"/>
                <w:shd w:val="clear" w:color="auto" w:fill="FFFFFF"/>
                <w:lang w:val="sq-AL"/>
              </w:rPr>
              <w:t>E plotë </w:t>
            </w:r>
          </w:p>
        </w:tc>
        <w:tc>
          <w:tcPr>
            <w:tcW w:w="993" w:type="dxa"/>
            <w:tcBorders>
              <w:top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FFE8859" w14:textId="1882BA8C" w:rsidR="008C0456" w:rsidRPr="008C0456" w:rsidRDefault="008C0456" w:rsidP="00BA6DDF">
            <w:pPr>
              <w:spacing w:after="0" w:line="240" w:lineRule="auto"/>
              <w:jc w:val="left"/>
              <w:rPr>
                <w:rFonts w:ascii="Times New Roman" w:eastAsia="Times New Roman" w:hAnsi="Times New Roman" w:cs="Times New Roman"/>
                <w:color w:val="000000"/>
                <w:sz w:val="24"/>
                <w:szCs w:val="24"/>
                <w:bdr w:val="none" w:sz="0" w:space="0" w:color="auto" w:frame="1"/>
                <w:lang w:val="sq-AL"/>
              </w:rPr>
            </w:pPr>
            <w:r w:rsidRPr="008C0456">
              <w:rPr>
                <w:rFonts w:ascii="Times New Roman" w:eastAsia="Times New Roman" w:hAnsi="Times New Roman" w:cs="Times New Roman"/>
                <w:color w:val="000000"/>
                <w:sz w:val="24"/>
                <w:szCs w:val="24"/>
                <w:bdr w:val="none" w:sz="0" w:space="0" w:color="auto" w:frame="1"/>
                <w:lang w:val="sq-AL"/>
              </w:rPr>
              <w:t>Nuk ka </w:t>
            </w:r>
          </w:p>
        </w:tc>
      </w:tr>
    </w:tbl>
    <w:p w14:paraId="245EF430" w14:textId="77777777" w:rsidR="00C86886" w:rsidRPr="00A3222E" w:rsidRDefault="00C86886" w:rsidP="00C86886">
      <w:pPr>
        <w:pStyle w:val="NormalWeb"/>
        <w:shd w:val="clear" w:color="auto" w:fill="FFFFFF"/>
        <w:spacing w:before="0" w:beforeAutospacing="0" w:after="0" w:afterAutospacing="0"/>
        <w:jc w:val="both"/>
        <w:rPr>
          <w:color w:val="242424"/>
          <w:lang w:val="sq-AL"/>
        </w:rPr>
      </w:pPr>
      <w:r w:rsidRPr="00A3222E">
        <w:rPr>
          <w:bCs/>
          <w:i/>
          <w:iCs/>
          <w:color w:val="000000"/>
          <w:bdr w:val="none" w:sz="0" w:space="0" w:color="auto" w:frame="1"/>
          <w:lang w:val="sq-AL"/>
        </w:rPr>
        <w:t>Për muajin Shtator dhe Tetor 2023, nuk janë administruar kërkesa për informacion. </w:t>
      </w:r>
    </w:p>
    <w:p w14:paraId="69CAAD67" w14:textId="77777777" w:rsidR="00C86886" w:rsidRPr="00BA6DDF" w:rsidRDefault="00C86886" w:rsidP="00BA6DDF">
      <w:pPr>
        <w:rPr>
          <w:rFonts w:ascii="Times New Roman" w:hAnsi="Times New Roman" w:cs="Times New Roman"/>
          <w:sz w:val="24"/>
          <w:szCs w:val="24"/>
          <w:lang w:val="sq-AL"/>
        </w:rPr>
      </w:pPr>
    </w:p>
    <w:sectPr w:rsidR="00C86886" w:rsidRPr="00BA6DDF" w:rsidSect="00CF527C">
      <w:headerReference w:type="default" r:id="rId10"/>
      <w:pgSz w:w="16839" w:h="11907" w:orient="landscape" w:code="9"/>
      <w:pgMar w:top="1440" w:right="1440" w:bottom="1440" w:left="1440"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4E80" w14:textId="77777777" w:rsidR="00557C7A" w:rsidRDefault="00557C7A" w:rsidP="00DB09D0">
      <w:pPr>
        <w:spacing w:after="0" w:line="240" w:lineRule="auto"/>
      </w:pPr>
      <w:r>
        <w:separator/>
      </w:r>
    </w:p>
  </w:endnote>
  <w:endnote w:type="continuationSeparator" w:id="0">
    <w:p w14:paraId="1F5EA2F6" w14:textId="77777777" w:rsidR="00557C7A" w:rsidRDefault="00557C7A" w:rsidP="00DB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F084" w14:textId="77777777" w:rsidR="00557C7A" w:rsidRDefault="00557C7A" w:rsidP="00DB09D0">
      <w:pPr>
        <w:spacing w:after="0" w:line="240" w:lineRule="auto"/>
      </w:pPr>
      <w:r>
        <w:separator/>
      </w:r>
    </w:p>
  </w:footnote>
  <w:footnote w:type="continuationSeparator" w:id="0">
    <w:p w14:paraId="3C2A7C35" w14:textId="77777777" w:rsidR="00557C7A" w:rsidRDefault="00557C7A" w:rsidP="00DB09D0">
      <w:pPr>
        <w:spacing w:after="0" w:line="240" w:lineRule="auto"/>
      </w:pPr>
      <w:r>
        <w:continuationSeparator/>
      </w:r>
    </w:p>
  </w:footnote>
  <w:footnote w:id="1">
    <w:p w14:paraId="65913FA8" w14:textId="77777777" w:rsidR="00A3222E" w:rsidRDefault="00A3222E" w:rsidP="00C86886">
      <w:pPr>
        <w:pStyle w:val="NormalWeb"/>
        <w:shd w:val="clear" w:color="auto" w:fill="FFFFFF"/>
        <w:spacing w:before="0" w:beforeAutospacing="0" w:after="0" w:afterAutospacing="0"/>
        <w:jc w:val="both"/>
        <w:rPr>
          <w:bCs/>
          <w:i/>
          <w:iCs/>
          <w:color w:val="000000"/>
          <w:shd w:val="clear" w:color="auto" w:fill="FFFFFF"/>
          <w:lang w:val="sq-AL"/>
        </w:rPr>
      </w:pPr>
      <w:r>
        <w:rPr>
          <w:rStyle w:val="FootnoteReference"/>
        </w:rPr>
        <w:footnoteRef/>
      </w:r>
      <w:r>
        <w:t xml:space="preserve"> </w:t>
      </w:r>
      <w:r w:rsidRPr="00A3222E">
        <w:rPr>
          <w:bCs/>
          <w:i/>
          <w:iCs/>
          <w:color w:val="000000"/>
          <w:shd w:val="clear" w:color="auto" w:fill="FFFFFF"/>
          <w:lang w:val="sq-AL"/>
        </w:rPr>
        <w:t>Lidhur me kërkesën për informacion me nr. rendor 10, e cila është administruar elektronikisht në </w:t>
      </w:r>
      <w:hyperlink r:id="rId1" w:history="1">
        <w:r w:rsidRPr="00A3222E">
          <w:rPr>
            <w:rStyle w:val="Hyperlink"/>
            <w:bCs/>
            <w:i/>
            <w:iCs/>
            <w:bdr w:val="none" w:sz="0" w:space="0" w:color="auto" w:frame="1"/>
            <w:shd w:val="clear" w:color="auto" w:fill="FFFFFF"/>
            <w:lang w:val="sq-AL"/>
          </w:rPr>
          <w:t>info@insq.gov.al</w:t>
        </w:r>
      </w:hyperlink>
      <w:r w:rsidRPr="00A3222E">
        <w:rPr>
          <w:bCs/>
          <w:i/>
          <w:iCs/>
          <w:color w:val="000000"/>
          <w:shd w:val="clear" w:color="auto" w:fill="FFFFFF"/>
          <w:lang w:val="sq-AL"/>
        </w:rPr>
        <w:t> për shkak të një problemi teknik me adresën elektronike zyrtare të Inspektoratit Qendror, kërkesa për informacion është dërguar pranë koordinatorit për të drejtën për informim, pas rihapjes së email-it, në datën 4.12.2023. </w:t>
      </w:r>
    </w:p>
    <w:p w14:paraId="1043FB2F" w14:textId="77777777" w:rsidR="00A3222E" w:rsidRDefault="00A3222E">
      <w:pPr>
        <w:pStyle w:val="FootnoteText"/>
        <w:rPr>
          <w:rFonts w:ascii="Times New Roman" w:hAnsi="Times New Roman" w:cs="Times New Roman"/>
          <w:bCs/>
          <w:i/>
          <w:iCs/>
          <w:color w:val="000000"/>
          <w:sz w:val="24"/>
          <w:szCs w:val="24"/>
          <w:shd w:val="clear" w:color="auto" w:fill="FFFFFF"/>
          <w:lang w:val="sq-AL"/>
        </w:rPr>
      </w:pPr>
    </w:p>
    <w:p w14:paraId="1B07E3D0" w14:textId="77777777" w:rsidR="00A3222E" w:rsidRPr="00A3222E" w:rsidRDefault="00A322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F8AA" w14:textId="77777777" w:rsidR="00557C7A" w:rsidRPr="00521C85" w:rsidRDefault="00557C7A" w:rsidP="00DB09D0">
    <w:pPr>
      <w:spacing w:after="0" w:line="240" w:lineRule="auto"/>
      <w:jc w:val="center"/>
      <w:textAlignment w:val="baseline"/>
      <w:rPr>
        <w:rFonts w:ascii="Times New Roman" w:eastAsia="Times New Roman" w:hAnsi="Times New Roman" w:cs="Times New Roman"/>
        <w:b/>
        <w:bCs/>
        <w:caps/>
        <w:sz w:val="40"/>
        <w:szCs w:val="40"/>
        <w:lang w:val="it-IT"/>
      </w:rPr>
    </w:pPr>
    <w:r w:rsidRPr="00521C85">
      <w:rPr>
        <w:rFonts w:ascii="Times New Roman" w:eastAsia="Times New Roman" w:hAnsi="Times New Roman" w:cs="Times New Roman"/>
        <w:b/>
        <w:bCs/>
        <w:caps/>
        <w:sz w:val="40"/>
        <w:szCs w:val="40"/>
        <w:lang w:val="it-IT"/>
      </w:rPr>
      <w:t xml:space="preserve">REGJISTRI I KËRKESAVE DHE PËRGJIGJEVE </w:t>
    </w:r>
  </w:p>
  <w:p w14:paraId="7E6F64ED" w14:textId="77777777" w:rsidR="00557C7A" w:rsidRPr="00521C85" w:rsidRDefault="00557C7A" w:rsidP="00DB09D0">
    <w:pPr>
      <w:spacing w:after="0" w:line="240" w:lineRule="auto"/>
      <w:jc w:val="center"/>
      <w:textAlignment w:val="baseline"/>
      <w:rPr>
        <w:rFonts w:ascii="Times New Roman" w:eastAsia="Times New Roman" w:hAnsi="Times New Roman" w:cs="Times New Roman"/>
        <w:b/>
        <w:bCs/>
        <w:caps/>
        <w:sz w:val="40"/>
        <w:szCs w:val="40"/>
        <w:lang w:val="it-IT"/>
      </w:rPr>
    </w:pPr>
  </w:p>
  <w:p w14:paraId="127FC9C4" w14:textId="77777777" w:rsidR="00557C7A" w:rsidRPr="00521C85" w:rsidRDefault="00557C7A">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A0ED3"/>
    <w:multiLevelType w:val="hybridMultilevel"/>
    <w:tmpl w:val="61603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335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mailMerge>
    <w:mainDocumentType w:val="formLetters"/>
    <w:dataType w:val="textFile"/>
    <w:activeRecord w:val="-1"/>
  </w:mailMerg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D95"/>
    <w:rsid w:val="00025CA4"/>
    <w:rsid w:val="000449F1"/>
    <w:rsid w:val="00067EA4"/>
    <w:rsid w:val="000774AF"/>
    <w:rsid w:val="00085E8F"/>
    <w:rsid w:val="000869B7"/>
    <w:rsid w:val="0009321D"/>
    <w:rsid w:val="000C1ECD"/>
    <w:rsid w:val="000C5414"/>
    <w:rsid w:val="000E6BB3"/>
    <w:rsid w:val="000F5535"/>
    <w:rsid w:val="001263B8"/>
    <w:rsid w:val="001D167C"/>
    <w:rsid w:val="001D40DA"/>
    <w:rsid w:val="001E40A4"/>
    <w:rsid w:val="001E4F9F"/>
    <w:rsid w:val="00244981"/>
    <w:rsid w:val="00250326"/>
    <w:rsid w:val="0025185C"/>
    <w:rsid w:val="0025494B"/>
    <w:rsid w:val="002767EE"/>
    <w:rsid w:val="00294F25"/>
    <w:rsid w:val="002A62EE"/>
    <w:rsid w:val="003401EB"/>
    <w:rsid w:val="00361D63"/>
    <w:rsid w:val="003A5725"/>
    <w:rsid w:val="003C16D2"/>
    <w:rsid w:val="003C69FA"/>
    <w:rsid w:val="003D7CAF"/>
    <w:rsid w:val="004019A1"/>
    <w:rsid w:val="00415A03"/>
    <w:rsid w:val="004177F0"/>
    <w:rsid w:val="00424A55"/>
    <w:rsid w:val="004256DC"/>
    <w:rsid w:val="00446D85"/>
    <w:rsid w:val="00493053"/>
    <w:rsid w:val="004A3E57"/>
    <w:rsid w:val="004D5FF4"/>
    <w:rsid w:val="004E36D0"/>
    <w:rsid w:val="004F7128"/>
    <w:rsid w:val="00521C85"/>
    <w:rsid w:val="00526C77"/>
    <w:rsid w:val="005411F2"/>
    <w:rsid w:val="0055352D"/>
    <w:rsid w:val="0055684D"/>
    <w:rsid w:val="00557C7A"/>
    <w:rsid w:val="0059266E"/>
    <w:rsid w:val="005B125C"/>
    <w:rsid w:val="005D1764"/>
    <w:rsid w:val="005D4F22"/>
    <w:rsid w:val="005D7C72"/>
    <w:rsid w:val="005E5756"/>
    <w:rsid w:val="005E7194"/>
    <w:rsid w:val="005F6CA3"/>
    <w:rsid w:val="006303AA"/>
    <w:rsid w:val="00630C1F"/>
    <w:rsid w:val="0063746C"/>
    <w:rsid w:val="006419D9"/>
    <w:rsid w:val="00643C43"/>
    <w:rsid w:val="00650467"/>
    <w:rsid w:val="00651684"/>
    <w:rsid w:val="006548D9"/>
    <w:rsid w:val="00685978"/>
    <w:rsid w:val="006A3F12"/>
    <w:rsid w:val="006C0C55"/>
    <w:rsid w:val="006C7674"/>
    <w:rsid w:val="006D0C2E"/>
    <w:rsid w:val="006F739D"/>
    <w:rsid w:val="00701529"/>
    <w:rsid w:val="007071D8"/>
    <w:rsid w:val="00733B2C"/>
    <w:rsid w:val="0074749F"/>
    <w:rsid w:val="00774F57"/>
    <w:rsid w:val="007834D1"/>
    <w:rsid w:val="0079045E"/>
    <w:rsid w:val="007921E8"/>
    <w:rsid w:val="007A598B"/>
    <w:rsid w:val="007A6C07"/>
    <w:rsid w:val="007A7695"/>
    <w:rsid w:val="007B6DAD"/>
    <w:rsid w:val="007C0ED3"/>
    <w:rsid w:val="007F7DB3"/>
    <w:rsid w:val="00811012"/>
    <w:rsid w:val="008274E7"/>
    <w:rsid w:val="00841B57"/>
    <w:rsid w:val="00844565"/>
    <w:rsid w:val="008559D9"/>
    <w:rsid w:val="00860AB6"/>
    <w:rsid w:val="00861656"/>
    <w:rsid w:val="00862F37"/>
    <w:rsid w:val="00864E56"/>
    <w:rsid w:val="008740C3"/>
    <w:rsid w:val="00882362"/>
    <w:rsid w:val="008904AC"/>
    <w:rsid w:val="008A68D7"/>
    <w:rsid w:val="008C0456"/>
    <w:rsid w:val="008C24D8"/>
    <w:rsid w:val="008D4C73"/>
    <w:rsid w:val="008F44F4"/>
    <w:rsid w:val="008F4C64"/>
    <w:rsid w:val="009079DF"/>
    <w:rsid w:val="00973DBD"/>
    <w:rsid w:val="0098720B"/>
    <w:rsid w:val="009A16A8"/>
    <w:rsid w:val="009D3CBD"/>
    <w:rsid w:val="009E1247"/>
    <w:rsid w:val="009E38AC"/>
    <w:rsid w:val="009F6E3C"/>
    <w:rsid w:val="00A049D3"/>
    <w:rsid w:val="00A3222E"/>
    <w:rsid w:val="00A7166F"/>
    <w:rsid w:val="00A870D5"/>
    <w:rsid w:val="00A920C3"/>
    <w:rsid w:val="00AB5D3B"/>
    <w:rsid w:val="00AC30A9"/>
    <w:rsid w:val="00AD753D"/>
    <w:rsid w:val="00B055BF"/>
    <w:rsid w:val="00B132EE"/>
    <w:rsid w:val="00B134D7"/>
    <w:rsid w:val="00B16EA6"/>
    <w:rsid w:val="00B227E7"/>
    <w:rsid w:val="00B56BA2"/>
    <w:rsid w:val="00B71A5F"/>
    <w:rsid w:val="00B82170"/>
    <w:rsid w:val="00BA6DDF"/>
    <w:rsid w:val="00BB5378"/>
    <w:rsid w:val="00BC22CC"/>
    <w:rsid w:val="00BE1751"/>
    <w:rsid w:val="00BE24C3"/>
    <w:rsid w:val="00BF66DF"/>
    <w:rsid w:val="00C1143B"/>
    <w:rsid w:val="00C22059"/>
    <w:rsid w:val="00C44663"/>
    <w:rsid w:val="00C54BFE"/>
    <w:rsid w:val="00C86886"/>
    <w:rsid w:val="00CA1001"/>
    <w:rsid w:val="00CC3961"/>
    <w:rsid w:val="00CE7BB2"/>
    <w:rsid w:val="00CF1264"/>
    <w:rsid w:val="00CF527C"/>
    <w:rsid w:val="00CF588B"/>
    <w:rsid w:val="00D04CE7"/>
    <w:rsid w:val="00D15D95"/>
    <w:rsid w:val="00D2322D"/>
    <w:rsid w:val="00D571F2"/>
    <w:rsid w:val="00D63C9C"/>
    <w:rsid w:val="00D872FC"/>
    <w:rsid w:val="00D9778D"/>
    <w:rsid w:val="00DA5BD5"/>
    <w:rsid w:val="00DA71A9"/>
    <w:rsid w:val="00DB09D0"/>
    <w:rsid w:val="00E12207"/>
    <w:rsid w:val="00E3430A"/>
    <w:rsid w:val="00E4482D"/>
    <w:rsid w:val="00E70175"/>
    <w:rsid w:val="00E76E1C"/>
    <w:rsid w:val="00E84EFA"/>
    <w:rsid w:val="00E92F77"/>
    <w:rsid w:val="00E97B08"/>
    <w:rsid w:val="00EA36A4"/>
    <w:rsid w:val="00EA43F4"/>
    <w:rsid w:val="00EC1027"/>
    <w:rsid w:val="00EC6ADA"/>
    <w:rsid w:val="00EE38AF"/>
    <w:rsid w:val="00EE42AD"/>
    <w:rsid w:val="00F15A52"/>
    <w:rsid w:val="00F15E1E"/>
    <w:rsid w:val="00F169CA"/>
    <w:rsid w:val="00F34592"/>
    <w:rsid w:val="00F60CC6"/>
    <w:rsid w:val="00F744C9"/>
    <w:rsid w:val="00F91716"/>
    <w:rsid w:val="00FC756C"/>
    <w:rsid w:val="00FD433D"/>
    <w:rsid w:val="00FE1C43"/>
    <w:rsid w:val="00FF1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614CFF"/>
  <w15:docId w15:val="{CD367AE2-8DAE-4E20-A8B4-762CF24D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FE"/>
  </w:style>
  <w:style w:type="paragraph" w:styleId="Heading1">
    <w:name w:val="heading 1"/>
    <w:basedOn w:val="Normal"/>
    <w:link w:val="Heading1Char"/>
    <w:uiPriority w:val="9"/>
    <w:qFormat/>
    <w:rsid w:val="00C54B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4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4B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4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4BFE"/>
    <w:rPr>
      <w:rFonts w:ascii="Times New Roman" w:eastAsia="Times New Roman" w:hAnsi="Times New Roman" w:cs="Times New Roman"/>
      <w:b/>
      <w:bCs/>
      <w:sz w:val="27"/>
      <w:szCs w:val="27"/>
    </w:rPr>
  </w:style>
  <w:style w:type="paragraph" w:styleId="NoSpacing">
    <w:name w:val="No Spacing"/>
    <w:uiPriority w:val="1"/>
    <w:qFormat/>
    <w:rsid w:val="00C54BFE"/>
    <w:pPr>
      <w:spacing w:after="0" w:line="240" w:lineRule="auto"/>
    </w:pPr>
  </w:style>
  <w:style w:type="paragraph" w:styleId="ListParagraph">
    <w:name w:val="List Paragraph"/>
    <w:basedOn w:val="Normal"/>
    <w:uiPriority w:val="34"/>
    <w:qFormat/>
    <w:rsid w:val="00C54BFE"/>
    <w:pPr>
      <w:ind w:left="720"/>
      <w:contextualSpacing/>
    </w:pPr>
  </w:style>
  <w:style w:type="table" w:styleId="TableGrid">
    <w:name w:val="Table Grid"/>
    <w:basedOn w:val="TableNormal"/>
    <w:uiPriority w:val="59"/>
    <w:rsid w:val="00D1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B09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9D0"/>
  </w:style>
  <w:style w:type="paragraph" w:styleId="Footer">
    <w:name w:val="footer"/>
    <w:basedOn w:val="Normal"/>
    <w:link w:val="FooterChar"/>
    <w:uiPriority w:val="99"/>
    <w:semiHidden/>
    <w:unhideWhenUsed/>
    <w:rsid w:val="00DB09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09D0"/>
  </w:style>
  <w:style w:type="character" w:customStyle="1" w:styleId="xcontentpasted0">
    <w:name w:val="x_contentpasted0"/>
    <w:basedOn w:val="DefaultParagraphFont"/>
    <w:rsid w:val="00F15E1E"/>
  </w:style>
  <w:style w:type="paragraph" w:customStyle="1" w:styleId="xmsonormal">
    <w:name w:val="x_msonormal"/>
    <w:basedOn w:val="Normal"/>
    <w:rsid w:val="00CA100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xcontentpasted1">
    <w:name w:val="x_contentpasted1"/>
    <w:basedOn w:val="DefaultParagraphFont"/>
    <w:rsid w:val="00CA1001"/>
  </w:style>
  <w:style w:type="character" w:customStyle="1" w:styleId="xcontentpasted2">
    <w:name w:val="x_contentpasted2"/>
    <w:basedOn w:val="DefaultParagraphFont"/>
    <w:rsid w:val="001E40A4"/>
  </w:style>
  <w:style w:type="paragraph" w:styleId="NormalWeb">
    <w:name w:val="Normal (Web)"/>
    <w:basedOn w:val="Normal"/>
    <w:uiPriority w:val="99"/>
    <w:unhideWhenUsed/>
    <w:rsid w:val="00D9778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6DDF"/>
    <w:rPr>
      <w:color w:val="0000FF"/>
      <w:u w:val="single"/>
    </w:rPr>
  </w:style>
  <w:style w:type="paragraph" w:styleId="FootnoteText">
    <w:name w:val="footnote text"/>
    <w:basedOn w:val="Normal"/>
    <w:link w:val="FootnoteTextChar"/>
    <w:uiPriority w:val="99"/>
    <w:semiHidden/>
    <w:unhideWhenUsed/>
    <w:rsid w:val="00A322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22E"/>
    <w:rPr>
      <w:sz w:val="20"/>
      <w:szCs w:val="20"/>
    </w:rPr>
  </w:style>
  <w:style w:type="character" w:styleId="FootnoteReference">
    <w:name w:val="footnote reference"/>
    <w:basedOn w:val="DefaultParagraphFont"/>
    <w:uiPriority w:val="99"/>
    <w:semiHidden/>
    <w:unhideWhenUsed/>
    <w:rsid w:val="00A32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0775">
      <w:bodyDiv w:val="1"/>
      <w:marLeft w:val="0"/>
      <w:marRight w:val="0"/>
      <w:marTop w:val="0"/>
      <w:marBottom w:val="0"/>
      <w:divBdr>
        <w:top w:val="none" w:sz="0" w:space="0" w:color="auto"/>
        <w:left w:val="none" w:sz="0" w:space="0" w:color="auto"/>
        <w:bottom w:val="none" w:sz="0" w:space="0" w:color="auto"/>
        <w:right w:val="none" w:sz="0" w:space="0" w:color="auto"/>
      </w:divBdr>
    </w:div>
    <w:div w:id="522743565">
      <w:bodyDiv w:val="1"/>
      <w:marLeft w:val="0"/>
      <w:marRight w:val="0"/>
      <w:marTop w:val="0"/>
      <w:marBottom w:val="0"/>
      <w:divBdr>
        <w:top w:val="none" w:sz="0" w:space="0" w:color="auto"/>
        <w:left w:val="none" w:sz="0" w:space="0" w:color="auto"/>
        <w:bottom w:val="none" w:sz="0" w:space="0" w:color="auto"/>
        <w:right w:val="none" w:sz="0" w:space="0" w:color="auto"/>
      </w:divBdr>
    </w:div>
    <w:div w:id="731269017">
      <w:bodyDiv w:val="1"/>
      <w:marLeft w:val="0"/>
      <w:marRight w:val="0"/>
      <w:marTop w:val="0"/>
      <w:marBottom w:val="0"/>
      <w:divBdr>
        <w:top w:val="none" w:sz="0" w:space="0" w:color="auto"/>
        <w:left w:val="none" w:sz="0" w:space="0" w:color="auto"/>
        <w:bottom w:val="none" w:sz="0" w:space="0" w:color="auto"/>
        <w:right w:val="none" w:sz="0" w:space="0" w:color="auto"/>
      </w:divBdr>
    </w:div>
    <w:div w:id="743531405">
      <w:bodyDiv w:val="1"/>
      <w:marLeft w:val="0"/>
      <w:marRight w:val="0"/>
      <w:marTop w:val="0"/>
      <w:marBottom w:val="0"/>
      <w:divBdr>
        <w:top w:val="none" w:sz="0" w:space="0" w:color="auto"/>
        <w:left w:val="none" w:sz="0" w:space="0" w:color="auto"/>
        <w:bottom w:val="none" w:sz="0" w:space="0" w:color="auto"/>
        <w:right w:val="none" w:sz="0" w:space="0" w:color="auto"/>
      </w:divBdr>
    </w:div>
    <w:div w:id="762724102">
      <w:bodyDiv w:val="1"/>
      <w:marLeft w:val="0"/>
      <w:marRight w:val="0"/>
      <w:marTop w:val="0"/>
      <w:marBottom w:val="0"/>
      <w:divBdr>
        <w:top w:val="none" w:sz="0" w:space="0" w:color="auto"/>
        <w:left w:val="none" w:sz="0" w:space="0" w:color="auto"/>
        <w:bottom w:val="none" w:sz="0" w:space="0" w:color="auto"/>
        <w:right w:val="none" w:sz="0" w:space="0" w:color="auto"/>
      </w:divBdr>
    </w:div>
    <w:div w:id="823661232">
      <w:bodyDiv w:val="1"/>
      <w:marLeft w:val="0"/>
      <w:marRight w:val="0"/>
      <w:marTop w:val="0"/>
      <w:marBottom w:val="0"/>
      <w:divBdr>
        <w:top w:val="none" w:sz="0" w:space="0" w:color="auto"/>
        <w:left w:val="none" w:sz="0" w:space="0" w:color="auto"/>
        <w:bottom w:val="none" w:sz="0" w:space="0" w:color="auto"/>
        <w:right w:val="none" w:sz="0" w:space="0" w:color="auto"/>
      </w:divBdr>
    </w:div>
    <w:div w:id="992564701">
      <w:bodyDiv w:val="1"/>
      <w:marLeft w:val="0"/>
      <w:marRight w:val="0"/>
      <w:marTop w:val="0"/>
      <w:marBottom w:val="0"/>
      <w:divBdr>
        <w:top w:val="none" w:sz="0" w:space="0" w:color="auto"/>
        <w:left w:val="none" w:sz="0" w:space="0" w:color="auto"/>
        <w:bottom w:val="none" w:sz="0" w:space="0" w:color="auto"/>
        <w:right w:val="none" w:sz="0" w:space="0" w:color="auto"/>
      </w:divBdr>
    </w:div>
    <w:div w:id="999500479">
      <w:bodyDiv w:val="1"/>
      <w:marLeft w:val="0"/>
      <w:marRight w:val="0"/>
      <w:marTop w:val="0"/>
      <w:marBottom w:val="0"/>
      <w:divBdr>
        <w:top w:val="none" w:sz="0" w:space="0" w:color="auto"/>
        <w:left w:val="none" w:sz="0" w:space="0" w:color="auto"/>
        <w:bottom w:val="none" w:sz="0" w:space="0" w:color="auto"/>
        <w:right w:val="none" w:sz="0" w:space="0" w:color="auto"/>
      </w:divBdr>
    </w:div>
    <w:div w:id="1108967250">
      <w:bodyDiv w:val="1"/>
      <w:marLeft w:val="0"/>
      <w:marRight w:val="0"/>
      <w:marTop w:val="0"/>
      <w:marBottom w:val="0"/>
      <w:divBdr>
        <w:top w:val="none" w:sz="0" w:space="0" w:color="auto"/>
        <w:left w:val="none" w:sz="0" w:space="0" w:color="auto"/>
        <w:bottom w:val="none" w:sz="0" w:space="0" w:color="auto"/>
        <w:right w:val="none" w:sz="0" w:space="0" w:color="auto"/>
      </w:divBdr>
    </w:div>
    <w:div w:id="1404258859">
      <w:bodyDiv w:val="1"/>
      <w:marLeft w:val="0"/>
      <w:marRight w:val="0"/>
      <w:marTop w:val="0"/>
      <w:marBottom w:val="0"/>
      <w:divBdr>
        <w:top w:val="none" w:sz="0" w:space="0" w:color="auto"/>
        <w:left w:val="none" w:sz="0" w:space="0" w:color="auto"/>
        <w:bottom w:val="none" w:sz="0" w:space="0" w:color="auto"/>
        <w:right w:val="none" w:sz="0" w:space="0" w:color="auto"/>
      </w:divBdr>
    </w:div>
    <w:div w:id="1473474978">
      <w:bodyDiv w:val="1"/>
      <w:marLeft w:val="0"/>
      <w:marRight w:val="0"/>
      <w:marTop w:val="0"/>
      <w:marBottom w:val="0"/>
      <w:divBdr>
        <w:top w:val="none" w:sz="0" w:space="0" w:color="auto"/>
        <w:left w:val="none" w:sz="0" w:space="0" w:color="auto"/>
        <w:bottom w:val="none" w:sz="0" w:space="0" w:color="auto"/>
        <w:right w:val="none" w:sz="0" w:space="0" w:color="auto"/>
      </w:divBdr>
    </w:div>
    <w:div w:id="1756897166">
      <w:bodyDiv w:val="1"/>
      <w:marLeft w:val="0"/>
      <w:marRight w:val="0"/>
      <w:marTop w:val="0"/>
      <w:marBottom w:val="0"/>
      <w:divBdr>
        <w:top w:val="none" w:sz="0" w:space="0" w:color="auto"/>
        <w:left w:val="none" w:sz="0" w:space="0" w:color="auto"/>
        <w:bottom w:val="none" w:sz="0" w:space="0" w:color="auto"/>
        <w:right w:val="none" w:sz="0" w:space="0" w:color="auto"/>
      </w:divBdr>
    </w:div>
    <w:div w:id="1788616811">
      <w:bodyDiv w:val="1"/>
      <w:marLeft w:val="0"/>
      <w:marRight w:val="0"/>
      <w:marTop w:val="0"/>
      <w:marBottom w:val="0"/>
      <w:divBdr>
        <w:top w:val="none" w:sz="0" w:space="0" w:color="auto"/>
        <w:left w:val="none" w:sz="0" w:space="0" w:color="auto"/>
        <w:bottom w:val="none" w:sz="0" w:space="0" w:color="auto"/>
        <w:right w:val="none" w:sz="0" w:space="0" w:color="auto"/>
      </w:divBdr>
    </w:div>
    <w:div w:id="1903565393">
      <w:bodyDiv w:val="1"/>
      <w:marLeft w:val="0"/>
      <w:marRight w:val="0"/>
      <w:marTop w:val="0"/>
      <w:marBottom w:val="0"/>
      <w:divBdr>
        <w:top w:val="none" w:sz="0" w:space="0" w:color="auto"/>
        <w:left w:val="none" w:sz="0" w:space="0" w:color="auto"/>
        <w:bottom w:val="none" w:sz="0" w:space="0" w:color="auto"/>
        <w:right w:val="none" w:sz="0" w:space="0" w:color="auto"/>
      </w:divBdr>
    </w:div>
    <w:div w:id="2041976657">
      <w:bodyDiv w:val="1"/>
      <w:marLeft w:val="0"/>
      <w:marRight w:val="0"/>
      <w:marTop w:val="0"/>
      <w:marBottom w:val="0"/>
      <w:divBdr>
        <w:top w:val="none" w:sz="0" w:space="0" w:color="auto"/>
        <w:left w:val="none" w:sz="0" w:space="0" w:color="auto"/>
        <w:bottom w:val="none" w:sz="0" w:space="0" w:color="auto"/>
        <w:right w:val="none" w:sz="0" w:space="0" w:color="auto"/>
      </w:divBdr>
    </w:div>
    <w:div w:id="20491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mailto:info@insq.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2C3D6-050B-470F-B42D-283BD553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Xhovena Xhymerti</cp:lastModifiedBy>
  <cp:revision>3</cp:revision>
  <cp:lastPrinted>2021-07-14T09:02:00Z</cp:lastPrinted>
  <dcterms:created xsi:type="dcterms:W3CDTF">2023-12-07T11:39:00Z</dcterms:created>
  <dcterms:modified xsi:type="dcterms:W3CDTF">2023-12-28T11:10:00Z</dcterms:modified>
</cp:coreProperties>
</file>